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6507" w14:textId="77777777" w:rsidR="004C4626" w:rsidRPr="004C4626" w:rsidRDefault="004C4626" w:rsidP="004C4626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nb-NO"/>
        </w:rPr>
      </w:pPr>
      <w:bookmarkStart w:id="0" w:name="_Toc83043686"/>
      <w:bookmarkStart w:id="1" w:name="_Toc83043767"/>
      <w:bookmarkStart w:id="2" w:name="_Toc83043883"/>
      <w:bookmarkStart w:id="3" w:name="_Toc83981195"/>
      <w:r w:rsidRPr="004C4626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nb-NO"/>
        </w:rPr>
        <w:t>La mæ få klar det sjøl. Når pedagogikk og ergonomi går hånd i hånd».</w:t>
      </w:r>
      <w:bookmarkEnd w:id="0"/>
      <w:bookmarkEnd w:id="1"/>
      <w:bookmarkEnd w:id="2"/>
      <w:bookmarkEnd w:id="3"/>
    </w:p>
    <w:p w14:paraId="51F4DA5D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3A49B8BA" w14:textId="19183D50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Dette er et tverrfaglig opplegg som er utarbeidet av Trondheim kommune, som barnehagen har satset på og jobbet med i flere år. </w:t>
      </w:r>
    </w:p>
    <w:p w14:paraId="30AAC906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394099CD" w14:textId="3969F362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sz w:val="24"/>
          <w:szCs w:val="24"/>
          <w:lang w:eastAsia="nb-NO"/>
        </w:rPr>
        <w:t>Vi vil fortsette å jobbe med dette og vi vil å ha fokus på barnas motoriske utvikling og la dem få utføre flest mulig oppgaver i hverdagen selv, i stedet for å hjelpe dem så mye som vi gjerne gjør, og vi vil tilrettelegger det fysiske miljøet, da oppstår det en vinn – vinn situasjon:</w:t>
      </w:r>
    </w:p>
    <w:p w14:paraId="7E592C5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-vi styrker barnas utvikling</w:t>
      </w:r>
    </w:p>
    <w:p w14:paraId="3E069112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-vi fremmer de voksnes helse</w:t>
      </w:r>
    </w:p>
    <w:p w14:paraId="1CF83170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788D5D9E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624D5E9F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  <w:t>Vi jobber etter ergonomipyramiden med fokus på:</w:t>
      </w:r>
    </w:p>
    <w:p w14:paraId="4D33ED13" w14:textId="77777777" w:rsidR="004C4626" w:rsidRPr="004C4626" w:rsidRDefault="004C4626" w:rsidP="004C462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God løfteteknikk</w:t>
      </w:r>
    </w:p>
    <w:p w14:paraId="5C1AE0A5" w14:textId="77777777" w:rsidR="004C4626" w:rsidRPr="004C4626" w:rsidRDefault="004C4626" w:rsidP="004C462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Unngår unødvendige løft og ugunstige arbeidsstillinger</w:t>
      </w:r>
    </w:p>
    <w:p w14:paraId="0E29059E" w14:textId="77777777" w:rsidR="004C4626" w:rsidRPr="004C4626" w:rsidRDefault="004C4626" w:rsidP="004C462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Bruker mer av barnas ressurser og utvikler deres selvstendighet og mestring</w:t>
      </w:r>
    </w:p>
    <w:p w14:paraId="56C9328C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7FA50EE1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3A8057F" wp14:editId="2FE7A664">
            <wp:simplePos x="0" y="0"/>
            <wp:positionH relativeFrom="margin">
              <wp:posOffset>272143</wp:posOffset>
            </wp:positionH>
            <wp:positionV relativeFrom="paragraph">
              <wp:posOffset>98516</wp:posOffset>
            </wp:positionV>
            <wp:extent cx="5608955" cy="3825875"/>
            <wp:effectExtent l="0" t="0" r="0" b="317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82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CEC3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706106F3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555478B6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24A7AF4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4FFB92AD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0136E1ED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3185E3DE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nb-NO"/>
        </w:rPr>
      </w:pPr>
    </w:p>
    <w:p w14:paraId="788379E9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66E8E92C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10463972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71167293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05365908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1102437A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1EE3624F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143F330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5794CA69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14:paraId="3BE9AF6C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6412A86B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738BE3FD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63B35594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46110A77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13DD4F97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22D355AC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7B372E57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1D8E01F7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2C4FAFF7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0F000EAF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05B2F984" w14:textId="77777777" w:rsid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</w:p>
    <w:p w14:paraId="02261390" w14:textId="104016AF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</w:pPr>
      <w:r w:rsidRPr="004C4626">
        <w:rPr>
          <w:rFonts w:ascii="Calibri" w:eastAsia="Times New Roman" w:hAnsi="Calibri" w:cs="Times New Roman"/>
          <w:b/>
          <w:color w:val="365F91"/>
          <w:sz w:val="24"/>
          <w:szCs w:val="24"/>
          <w:lang w:eastAsia="nb-NO"/>
        </w:rPr>
        <w:lastRenderedPageBreak/>
        <w:t>Foreldrenes bidrag til «La mæ klar det sjøl»:</w:t>
      </w:r>
    </w:p>
    <w:p w14:paraId="09C920A1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eastAsia="nb-NO"/>
        </w:rPr>
      </w:pPr>
    </w:p>
    <w:p w14:paraId="03F58581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 xml:space="preserve">Ikke avlever barnet i armene til en voksen som står, sett barnet ned på gulvet, eller lever barnet til en voksen som sitter. </w:t>
      </w:r>
    </w:p>
    <w:p w14:paraId="7D0F5521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Kle av barnet yttertøy, eller oppmuntre barnet til å gjøre det selv, når dere kommer til barnehagen.</w:t>
      </w:r>
    </w:p>
    <w:p w14:paraId="5041DB89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Følg gjerne barnet helt inn i barnehagen.</w:t>
      </w:r>
    </w:p>
    <w:p w14:paraId="098FF628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 xml:space="preserve">Ikke ta med «up and </w:t>
      </w:r>
      <w:proofErr w:type="spellStart"/>
      <w:r w:rsidRPr="004C4626">
        <w:rPr>
          <w:rFonts w:ascii="Calibri" w:eastAsia="Calibri" w:hAnsi="Calibri" w:cs="Times New Roman"/>
        </w:rPr>
        <w:t>go</w:t>
      </w:r>
      <w:proofErr w:type="spellEnd"/>
      <w:r w:rsidRPr="004C4626">
        <w:rPr>
          <w:rFonts w:ascii="Calibri" w:eastAsia="Calibri" w:hAnsi="Calibri" w:cs="Times New Roman"/>
        </w:rPr>
        <w:t>» bleier til barnehagen.</w:t>
      </w:r>
    </w:p>
    <w:p w14:paraId="72E318C5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Sørg for at vogna er klargjort for legging, monter inn seler og legg ned ryggen i vogna.</w:t>
      </w:r>
    </w:p>
    <w:p w14:paraId="0D3A3F45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Kjøp klær og skotøy som er lette for barna å kle på seg selv.</w:t>
      </w:r>
    </w:p>
    <w:p w14:paraId="0E99FDBB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 xml:space="preserve">La barna klare så mye som mulig selv hjemme også; klatre opp og ned av tripp trapp stolen, kle av og på seg selv, hente ting til matbordet og så videre. </w:t>
      </w:r>
    </w:p>
    <w:p w14:paraId="44A7A33C" w14:textId="77777777" w:rsidR="004C4626" w:rsidRPr="004C4626" w:rsidRDefault="004C4626" w:rsidP="004C462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4626">
        <w:rPr>
          <w:rFonts w:ascii="Calibri" w:eastAsia="Calibri" w:hAnsi="Calibri" w:cs="Times New Roman"/>
        </w:rPr>
        <w:t>La barna rydde etter seg selv.</w:t>
      </w:r>
    </w:p>
    <w:p w14:paraId="6E2E066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76B8231C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1127E1E2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211668E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30982C0E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58DEE017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7947A55F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CA0379B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39820628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C3305FF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5C79DCD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A199F03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53F60271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1FC8866A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6AD9506B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2DEF16C1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848A395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25B8712F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2FDADAB0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7A0457C4" w14:textId="77777777" w:rsidR="004C4626" w:rsidRPr="004C4626" w:rsidRDefault="004C4626" w:rsidP="004C4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162F6380" w14:textId="77777777" w:rsidR="00046ECD" w:rsidRDefault="00046ECD"/>
    <w:sectPr w:rsidR="0004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87"/>
    <w:multiLevelType w:val="hybridMultilevel"/>
    <w:tmpl w:val="DA660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217"/>
    <w:multiLevelType w:val="hybridMultilevel"/>
    <w:tmpl w:val="BFE8D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98515">
    <w:abstractNumId w:val="0"/>
  </w:num>
  <w:num w:numId="2" w16cid:durableId="153507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F"/>
    <w:rsid w:val="00046ECD"/>
    <w:rsid w:val="0008779F"/>
    <w:rsid w:val="004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9DD"/>
  <w15:chartTrackingRefBased/>
  <w15:docId w15:val="{6301FCFF-DFC4-4990-A432-D4B27D8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Strømsvik</dc:creator>
  <cp:keywords/>
  <dc:description/>
  <cp:lastModifiedBy>Trine Strømsvik</cp:lastModifiedBy>
  <cp:revision>2</cp:revision>
  <dcterms:created xsi:type="dcterms:W3CDTF">2022-10-13T09:14:00Z</dcterms:created>
  <dcterms:modified xsi:type="dcterms:W3CDTF">2022-10-13T09:16:00Z</dcterms:modified>
</cp:coreProperties>
</file>